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F7" w:rsidRDefault="00D3282D" w:rsidP="00D3282D">
      <w:pPr>
        <w:pStyle w:val="LEPAHeading"/>
        <w:jc w:val="center"/>
      </w:pPr>
      <w:r>
        <w:t xml:space="preserve">Firing </w:t>
      </w:r>
      <w:r w:rsidR="002463F7">
        <w:t>Briefing Role Play Exercise</w:t>
      </w:r>
      <w:r>
        <w:t xml:space="preserve"> Instructions</w:t>
      </w:r>
      <w:bookmarkStart w:id="0" w:name="_GoBack"/>
      <w:bookmarkEnd w:id="0"/>
    </w:p>
    <w:p w:rsidR="002463F7" w:rsidRDefault="002463F7" w:rsidP="00D3282D">
      <w:pPr>
        <w:pStyle w:val="LEPAHeading"/>
        <w:jc w:val="center"/>
      </w:pPr>
    </w:p>
    <w:p w:rsidR="002463F7" w:rsidRDefault="002463F7" w:rsidP="002463F7">
      <w:pPr>
        <w:pStyle w:val="LEPAHeading"/>
      </w:pPr>
      <w:r w:rsidRPr="00D731EF">
        <w:rPr>
          <w:b w:val="0"/>
          <w:u w:val="single"/>
        </w:rPr>
        <w:t>Purpose</w:t>
      </w:r>
      <w:r>
        <w:t xml:space="preserve">:  </w:t>
      </w:r>
      <w:r w:rsidRPr="00D731EF">
        <w:rPr>
          <w:b w:val="0"/>
        </w:rPr>
        <w:t xml:space="preserve">To familiarize students with preparing and delivering an effective firing briefing. Students should be able to sort through information from any type of </w:t>
      </w:r>
      <w:proofErr w:type="spellStart"/>
      <w:r w:rsidRPr="00D731EF">
        <w:rPr>
          <w:b w:val="0"/>
        </w:rPr>
        <w:t>wildland</w:t>
      </w:r>
      <w:proofErr w:type="spellEnd"/>
      <w:r w:rsidRPr="00D731EF">
        <w:rPr>
          <w:b w:val="0"/>
        </w:rPr>
        <w:t xml:space="preserve"> fire incident (prescribed or wildfire) that requires a firing operation and deliver an effective briefing that prepares a firing crew for their assignment. The </w:t>
      </w:r>
      <w:r>
        <w:rPr>
          <w:b w:val="0"/>
        </w:rPr>
        <w:t>F</w:t>
      </w:r>
      <w:r w:rsidRPr="00D731EF">
        <w:rPr>
          <w:b w:val="0"/>
        </w:rPr>
        <w:t xml:space="preserve">iring </w:t>
      </w:r>
      <w:r>
        <w:rPr>
          <w:b w:val="0"/>
        </w:rPr>
        <w:t>B</w:t>
      </w:r>
      <w:r w:rsidRPr="00D731EF">
        <w:rPr>
          <w:b w:val="0"/>
        </w:rPr>
        <w:t>oss briefing should incorporate all strategic and tactical components that are important and include a strong emphasis on personnel safety and risk management</w:t>
      </w:r>
      <w:r w:rsidRPr="00D731EF">
        <w:t>.</w:t>
      </w:r>
    </w:p>
    <w:p w:rsidR="002463F7" w:rsidRPr="00D731EF" w:rsidRDefault="002463F7" w:rsidP="002463F7">
      <w:pPr>
        <w:pStyle w:val="LEPAHeading"/>
        <w:rPr>
          <w:b w:val="0"/>
        </w:rPr>
      </w:pPr>
    </w:p>
    <w:p w:rsidR="002463F7" w:rsidRPr="00D731EF" w:rsidRDefault="002463F7" w:rsidP="002463F7">
      <w:pPr>
        <w:pStyle w:val="LEPAHeading"/>
        <w:rPr>
          <w:b w:val="0"/>
        </w:rPr>
      </w:pPr>
      <w:r w:rsidRPr="00D731EF">
        <w:rPr>
          <w:b w:val="0"/>
          <w:u w:val="single"/>
        </w:rPr>
        <w:t>Time</w:t>
      </w:r>
      <w:r w:rsidRPr="00D731EF">
        <w:rPr>
          <w:b w:val="0"/>
        </w:rPr>
        <w:t>:</w:t>
      </w:r>
      <w:r>
        <w:rPr>
          <w:b w:val="0"/>
        </w:rPr>
        <w:t xml:space="preserve">  </w:t>
      </w:r>
      <w:r w:rsidRPr="00D731EF">
        <w:rPr>
          <w:b w:val="0"/>
        </w:rPr>
        <w:t>10-15 minutes for group preparation and not more than 5 minutes for briefing delivery</w:t>
      </w:r>
      <w:r>
        <w:rPr>
          <w:b w:val="0"/>
        </w:rPr>
        <w:t>.</w:t>
      </w:r>
    </w:p>
    <w:p w:rsidR="002463F7" w:rsidRPr="00D731EF" w:rsidRDefault="002463F7" w:rsidP="002463F7">
      <w:pPr>
        <w:pStyle w:val="LEPAHeading"/>
        <w:rPr>
          <w:b w:val="0"/>
        </w:rPr>
      </w:pPr>
    </w:p>
    <w:p w:rsidR="002463F7" w:rsidRPr="00D731EF" w:rsidRDefault="002463F7" w:rsidP="002463F7">
      <w:pPr>
        <w:pStyle w:val="LEPAHeading"/>
        <w:rPr>
          <w:b w:val="0"/>
        </w:rPr>
      </w:pPr>
      <w:r w:rsidRPr="00D731EF">
        <w:rPr>
          <w:b w:val="0"/>
          <w:u w:val="single"/>
        </w:rPr>
        <w:t>Materials Needed</w:t>
      </w:r>
      <w:r w:rsidRPr="00D731EF">
        <w:rPr>
          <w:b w:val="0"/>
        </w:rPr>
        <w:t>:</w:t>
      </w:r>
      <w:r>
        <w:rPr>
          <w:b w:val="0"/>
        </w:rPr>
        <w:t xml:space="preserve">  </w:t>
      </w:r>
      <w:r w:rsidRPr="00D731EF">
        <w:rPr>
          <w:b w:val="0"/>
        </w:rPr>
        <w:t>Background materials (weather, division assignment from IAP), Google Earth digital map, and visual aids if available.</w:t>
      </w:r>
    </w:p>
    <w:p w:rsidR="002463F7" w:rsidRPr="00D731EF" w:rsidRDefault="002463F7" w:rsidP="002463F7">
      <w:pPr>
        <w:pStyle w:val="LEPAHeading"/>
        <w:rPr>
          <w:b w:val="0"/>
        </w:rPr>
      </w:pPr>
    </w:p>
    <w:p w:rsidR="002463F7" w:rsidRPr="00D731EF" w:rsidRDefault="002463F7" w:rsidP="002463F7">
      <w:pPr>
        <w:rPr>
          <w:rFonts w:eastAsia="Calibri"/>
          <w:szCs w:val="28"/>
        </w:rPr>
      </w:pPr>
      <w:r>
        <w:rPr>
          <w:u w:val="single"/>
        </w:rPr>
        <w:t>Exercise Preparation</w:t>
      </w:r>
      <w:r w:rsidRPr="006140F7">
        <w:t xml:space="preserve">: </w:t>
      </w:r>
      <w:r>
        <w:t xml:space="preserve"> </w:t>
      </w:r>
      <w:r w:rsidRPr="00D731EF">
        <w:rPr>
          <w:rFonts w:eastAsia="Calibri"/>
          <w:szCs w:val="28"/>
        </w:rPr>
        <w:t xml:space="preserve">Prepare and deliver an effective </w:t>
      </w:r>
      <w:proofErr w:type="spellStart"/>
      <w:r w:rsidRPr="00D731EF">
        <w:rPr>
          <w:rFonts w:eastAsia="Calibri"/>
          <w:szCs w:val="28"/>
        </w:rPr>
        <w:t>preburn</w:t>
      </w:r>
      <w:proofErr w:type="spellEnd"/>
      <w:r w:rsidRPr="00D731EF">
        <w:rPr>
          <w:rFonts w:eastAsia="Calibri"/>
          <w:szCs w:val="28"/>
        </w:rPr>
        <w:t xml:space="preserve"> briefing to your firing team. Consider all aspects of your assigned firing operation including tactical and logistical needs of your assignment.</w:t>
      </w:r>
    </w:p>
    <w:p w:rsidR="002463F7" w:rsidRDefault="002463F7" w:rsidP="002463F7">
      <w:pPr>
        <w:rPr>
          <w:szCs w:val="28"/>
          <w:u w:val="single"/>
        </w:rPr>
      </w:pPr>
    </w:p>
    <w:p w:rsidR="002463F7" w:rsidRDefault="002463F7" w:rsidP="002463F7">
      <w:pPr>
        <w:rPr>
          <w:szCs w:val="28"/>
        </w:rPr>
      </w:pPr>
      <w:r>
        <w:rPr>
          <w:szCs w:val="28"/>
          <w:u w:val="single"/>
        </w:rPr>
        <w:t xml:space="preserve">Exercise </w:t>
      </w:r>
      <w:r w:rsidRPr="008440DE">
        <w:rPr>
          <w:szCs w:val="28"/>
          <w:u w:val="single"/>
        </w:rPr>
        <w:t>Instructions</w:t>
      </w:r>
      <w:r w:rsidRPr="008440DE">
        <w:rPr>
          <w:szCs w:val="28"/>
        </w:rPr>
        <w:t>:</w:t>
      </w:r>
      <w:r>
        <w:rPr>
          <w:szCs w:val="28"/>
        </w:rPr>
        <w:t xml:space="preserve">  </w:t>
      </w:r>
    </w:p>
    <w:p w:rsidR="002463F7" w:rsidRDefault="002463F7" w:rsidP="002463F7">
      <w:pPr>
        <w:rPr>
          <w:szCs w:val="28"/>
        </w:rPr>
      </w:pPr>
    </w:p>
    <w:p w:rsidR="002463F7" w:rsidRDefault="002463F7" w:rsidP="002463F7">
      <w:pPr>
        <w:pStyle w:val="Bullet"/>
        <w:tabs>
          <w:tab w:val="clear" w:pos="216"/>
          <w:tab w:val="left" w:pos="720"/>
        </w:tabs>
        <w:ind w:left="720" w:hanging="720"/>
      </w:pPr>
      <w:r>
        <w:t xml:space="preserve">Divide students into small groups (approximately five persons per group) and instruct to review an assigned scenario. Instructors should inform students that one person from each group will be selected to deliver their briefing to the remaining students in their group who will pose as their resources. </w:t>
      </w:r>
      <w:r w:rsidRPr="000B3AD2">
        <w:rPr>
          <w:u w:val="single"/>
        </w:rPr>
        <w:t>Do not let students know beforehand who will be selected to brief or pose as resources</w:t>
      </w:r>
      <w:r>
        <w:t>.</w:t>
      </w:r>
    </w:p>
    <w:p w:rsidR="002463F7" w:rsidRDefault="002463F7" w:rsidP="002463F7">
      <w:pPr>
        <w:rPr>
          <w:szCs w:val="28"/>
        </w:rPr>
      </w:pPr>
    </w:p>
    <w:p w:rsidR="002463F7" w:rsidRPr="00D731EF" w:rsidRDefault="002463F7" w:rsidP="002463F7">
      <w:pPr>
        <w:pStyle w:val="Bullet"/>
        <w:tabs>
          <w:tab w:val="clear" w:pos="216"/>
          <w:tab w:val="left" w:pos="720"/>
        </w:tabs>
        <w:ind w:left="720" w:hanging="720"/>
        <w:rPr>
          <w:rFonts w:eastAsia="Calibri"/>
        </w:rPr>
      </w:pPr>
      <w:r>
        <w:rPr>
          <w:rFonts w:eastAsia="Calibri"/>
        </w:rPr>
        <w:t>S</w:t>
      </w:r>
      <w:r w:rsidRPr="00D731EF">
        <w:rPr>
          <w:rFonts w:eastAsia="Calibri"/>
        </w:rPr>
        <w:t>how</w:t>
      </w:r>
      <w:r>
        <w:rPr>
          <w:rFonts w:eastAsia="Calibri"/>
        </w:rPr>
        <w:t xml:space="preserve"> the</w:t>
      </w:r>
      <w:r w:rsidRPr="00D731EF">
        <w:rPr>
          <w:rFonts w:eastAsia="Calibri"/>
        </w:rPr>
        <w:t xml:space="preserve"> </w:t>
      </w:r>
      <w:r w:rsidRPr="00420EBE">
        <w:t>video</w:t>
      </w:r>
      <w:r w:rsidRPr="00D731EF">
        <w:rPr>
          <w:rFonts w:eastAsia="Calibri"/>
        </w:rPr>
        <w:t xml:space="preserve"> of </w:t>
      </w:r>
      <w:r>
        <w:rPr>
          <w:rFonts w:eastAsia="Calibri"/>
        </w:rPr>
        <w:t>the</w:t>
      </w:r>
      <w:r w:rsidRPr="00D731EF">
        <w:rPr>
          <w:rFonts w:eastAsia="Calibri"/>
        </w:rPr>
        <w:t xml:space="preserve"> Google Earth fly-around of </w:t>
      </w:r>
      <w:r>
        <w:rPr>
          <w:rFonts w:eastAsia="Calibri"/>
        </w:rPr>
        <w:t xml:space="preserve">the </w:t>
      </w:r>
      <w:r w:rsidRPr="00D731EF">
        <w:rPr>
          <w:rFonts w:eastAsia="Calibri"/>
        </w:rPr>
        <w:t>fire. The video segment also includes a video briefing. The briefing will play simultaneous with the Google Earth fly-around.</w:t>
      </w:r>
    </w:p>
    <w:p w:rsidR="002463F7" w:rsidRPr="00D731EF" w:rsidRDefault="002463F7" w:rsidP="002463F7">
      <w:pPr>
        <w:pStyle w:val="ListParagraph"/>
        <w:tabs>
          <w:tab w:val="num" w:pos="702"/>
        </w:tabs>
        <w:rPr>
          <w:szCs w:val="28"/>
        </w:rPr>
      </w:pPr>
    </w:p>
    <w:p w:rsidR="002463F7" w:rsidRPr="00D731EF" w:rsidRDefault="002463F7" w:rsidP="002463F7">
      <w:pPr>
        <w:pStyle w:val="Bullet"/>
        <w:tabs>
          <w:tab w:val="clear" w:pos="216"/>
          <w:tab w:val="left" w:pos="720"/>
        </w:tabs>
        <w:ind w:left="720" w:hanging="720"/>
        <w:rPr>
          <w:rFonts w:eastAsia="Calibri"/>
        </w:rPr>
      </w:pPr>
      <w:r>
        <w:rPr>
          <w:rFonts w:eastAsia="Calibri"/>
        </w:rPr>
        <w:t>R</w:t>
      </w:r>
      <w:r w:rsidRPr="00420EBE">
        <w:t>andomly</w:t>
      </w:r>
      <w:r w:rsidRPr="00D731EF">
        <w:rPr>
          <w:rFonts w:eastAsia="Calibri"/>
        </w:rPr>
        <w:t xml:space="preserve"> cho</w:t>
      </w:r>
      <w:r>
        <w:rPr>
          <w:rFonts w:eastAsia="Calibri"/>
        </w:rPr>
        <w:t>o</w:t>
      </w:r>
      <w:r w:rsidRPr="00D731EF">
        <w:rPr>
          <w:rFonts w:eastAsia="Calibri"/>
        </w:rPr>
        <w:t xml:space="preserve">se </w:t>
      </w:r>
      <w:r>
        <w:rPr>
          <w:rFonts w:eastAsia="Calibri"/>
        </w:rPr>
        <w:t xml:space="preserve">a student </w:t>
      </w:r>
      <w:r w:rsidRPr="00D731EF">
        <w:rPr>
          <w:rFonts w:eastAsia="Calibri"/>
        </w:rPr>
        <w:t>to present the briefing.</w:t>
      </w:r>
    </w:p>
    <w:p w:rsidR="002463F7" w:rsidRPr="00D731EF" w:rsidRDefault="002463F7" w:rsidP="002463F7">
      <w:pPr>
        <w:tabs>
          <w:tab w:val="num" w:pos="702"/>
        </w:tabs>
        <w:rPr>
          <w:szCs w:val="28"/>
        </w:rPr>
      </w:pPr>
    </w:p>
    <w:p w:rsidR="002463F7" w:rsidRDefault="002463F7" w:rsidP="002463F7">
      <w:pPr>
        <w:pStyle w:val="Bullet"/>
        <w:tabs>
          <w:tab w:val="clear" w:pos="216"/>
          <w:tab w:val="left" w:pos="720"/>
        </w:tabs>
        <w:ind w:left="720" w:hanging="720"/>
      </w:pPr>
      <w:r w:rsidRPr="000B3AD2">
        <w:rPr>
          <w:rFonts w:eastAsia="Calibri"/>
        </w:rPr>
        <w:t>After</w:t>
      </w:r>
      <w:r w:rsidRPr="00D731EF">
        <w:t xml:space="preserve"> students present their briefings, peers acting as a firing team should be allowed to ask questions.</w:t>
      </w:r>
    </w:p>
    <w:p w:rsidR="002463F7" w:rsidRDefault="002463F7" w:rsidP="002463F7">
      <w:pPr>
        <w:pStyle w:val="ListParagraph"/>
        <w:tabs>
          <w:tab w:val="num" w:pos="702"/>
        </w:tabs>
      </w:pPr>
    </w:p>
    <w:p w:rsidR="002463F7" w:rsidRDefault="002463F7" w:rsidP="002463F7">
      <w:pPr>
        <w:pStyle w:val="Bullet"/>
        <w:tabs>
          <w:tab w:val="clear" w:pos="216"/>
          <w:tab w:val="left" w:pos="720"/>
        </w:tabs>
        <w:ind w:left="720" w:hanging="720"/>
      </w:pPr>
      <w:r w:rsidRPr="000B3AD2">
        <w:rPr>
          <w:rFonts w:eastAsia="Calibri"/>
        </w:rPr>
        <w:t>Maps</w:t>
      </w:r>
      <w:r w:rsidRPr="00D731EF">
        <w:t xml:space="preserve"> and visual aids should be provided to </w:t>
      </w:r>
      <w:r>
        <w:t>i</w:t>
      </w:r>
      <w:r w:rsidRPr="00D731EF">
        <w:t>ncrease student awareness of potential concerns.</w:t>
      </w:r>
    </w:p>
    <w:p w:rsidR="002463F7" w:rsidRDefault="002463F7" w:rsidP="002463F7">
      <w:pPr>
        <w:pStyle w:val="ListParagraph"/>
        <w:tabs>
          <w:tab w:val="num" w:pos="702"/>
        </w:tabs>
      </w:pPr>
    </w:p>
    <w:p w:rsidR="002463F7" w:rsidRDefault="002463F7" w:rsidP="002463F7">
      <w:pPr>
        <w:pStyle w:val="Bullet"/>
        <w:tabs>
          <w:tab w:val="clear" w:pos="216"/>
          <w:tab w:val="left" w:pos="720"/>
        </w:tabs>
        <w:ind w:left="720" w:hanging="720"/>
      </w:pPr>
      <w:r w:rsidRPr="00D731EF">
        <w:t xml:space="preserve">Instructors should facilitate a quick review of </w:t>
      </w:r>
      <w:r w:rsidRPr="000B3AD2">
        <w:rPr>
          <w:rFonts w:eastAsia="Calibri"/>
        </w:rPr>
        <w:t>lessons</w:t>
      </w:r>
      <w:r w:rsidRPr="00D731EF">
        <w:t xml:space="preserve"> learned at the end of all presented briefings focusing on the elements of an effective firing briefing and also taking time analyze decisions that the briefing Firing Boss made about strategy, tactics, and risk management.</w:t>
      </w:r>
    </w:p>
    <w:p w:rsidR="002463F7" w:rsidRDefault="002463F7" w:rsidP="002463F7">
      <w:pPr>
        <w:pStyle w:val="ListParagraph"/>
        <w:tabs>
          <w:tab w:val="num" w:pos="702"/>
        </w:tabs>
      </w:pPr>
    </w:p>
    <w:p w:rsidR="002463F7" w:rsidRPr="00D731EF" w:rsidRDefault="002463F7" w:rsidP="002463F7">
      <w:pPr>
        <w:pStyle w:val="Bullet"/>
        <w:tabs>
          <w:tab w:val="clear" w:pos="216"/>
          <w:tab w:val="left" w:pos="720"/>
        </w:tabs>
        <w:ind w:left="720" w:hanging="720"/>
        <w:rPr>
          <w:rFonts w:eastAsia="Calibri"/>
        </w:rPr>
      </w:pPr>
      <w:r w:rsidRPr="00D731EF">
        <w:rPr>
          <w:rFonts w:eastAsia="Calibri"/>
        </w:rPr>
        <w:t xml:space="preserve">The </w:t>
      </w:r>
      <w:r w:rsidRPr="00420EBE">
        <w:t>instructor</w:t>
      </w:r>
      <w:r w:rsidRPr="00D731EF">
        <w:rPr>
          <w:rFonts w:eastAsia="Calibri"/>
        </w:rPr>
        <w:t xml:space="preserve"> will act as the Burn Boss to answer any further questions the students may ask.</w:t>
      </w:r>
    </w:p>
    <w:p w:rsidR="002463F7" w:rsidRDefault="002463F7" w:rsidP="002463F7">
      <w:pPr>
        <w:pStyle w:val="ListParagraph"/>
        <w:ind w:left="1152"/>
      </w:pPr>
    </w:p>
    <w:p w:rsidR="002463F7" w:rsidRDefault="002463F7" w:rsidP="002463F7">
      <w:pPr>
        <w:pStyle w:val="LEPAHeading"/>
      </w:pPr>
      <w:r w:rsidRPr="000B3AD2">
        <w:rPr>
          <w:u w:val="single"/>
        </w:rPr>
        <w:t>Exercise Ends</w:t>
      </w:r>
      <w:r>
        <w:t>.</w:t>
      </w:r>
    </w:p>
    <w:p w:rsidR="002463F7" w:rsidRDefault="002463F7" w:rsidP="002463F7">
      <w:pPr>
        <w:pStyle w:val="ListBullet"/>
        <w:numPr>
          <w:ilvl w:val="0"/>
          <w:numId w:val="0"/>
        </w:numPr>
        <w:tabs>
          <w:tab w:val="clear" w:pos="360"/>
        </w:tabs>
        <w:jc w:val="center"/>
        <w:rPr>
          <w:b/>
          <w:sz w:val="28"/>
          <w:szCs w:val="28"/>
        </w:rPr>
      </w:pPr>
    </w:p>
    <w:p w:rsidR="00D3282D" w:rsidRDefault="00D3282D">
      <w:pPr>
        <w:spacing w:after="200" w:line="276" w:lineRule="auto"/>
        <w:rPr>
          <w:b/>
          <w:szCs w:val="28"/>
        </w:rPr>
      </w:pPr>
      <w:r>
        <w:rPr>
          <w:b/>
          <w:szCs w:val="28"/>
        </w:rPr>
        <w:br w:type="page"/>
      </w:r>
    </w:p>
    <w:p w:rsidR="002463F7" w:rsidRPr="009D01C5" w:rsidRDefault="002463F7" w:rsidP="002463F7">
      <w:pPr>
        <w:pStyle w:val="ListBullet"/>
        <w:numPr>
          <w:ilvl w:val="0"/>
          <w:numId w:val="0"/>
        </w:numPr>
        <w:tabs>
          <w:tab w:val="clear" w:pos="360"/>
        </w:tabs>
        <w:jc w:val="center"/>
        <w:rPr>
          <w:b/>
          <w:sz w:val="28"/>
          <w:szCs w:val="28"/>
        </w:rPr>
      </w:pPr>
      <w:r w:rsidRPr="009D01C5">
        <w:rPr>
          <w:b/>
          <w:sz w:val="28"/>
          <w:szCs w:val="28"/>
        </w:rPr>
        <w:lastRenderedPageBreak/>
        <w:t>Briefing Role Play</w:t>
      </w:r>
      <w:r>
        <w:rPr>
          <w:b/>
          <w:sz w:val="28"/>
          <w:szCs w:val="28"/>
        </w:rPr>
        <w:t xml:space="preserve"> </w:t>
      </w:r>
      <w:r w:rsidRPr="009D01C5">
        <w:rPr>
          <w:b/>
          <w:sz w:val="28"/>
          <w:szCs w:val="28"/>
        </w:rPr>
        <w:t>Exercise</w:t>
      </w:r>
    </w:p>
    <w:p w:rsidR="002463F7" w:rsidRDefault="002463F7" w:rsidP="002463F7">
      <w:pPr>
        <w:pStyle w:val="ListBullet"/>
        <w:numPr>
          <w:ilvl w:val="0"/>
          <w:numId w:val="0"/>
        </w:numPr>
        <w:tabs>
          <w:tab w:val="clear" w:pos="360"/>
        </w:tabs>
        <w:spacing w:before="0" w:after="0"/>
        <w:rPr>
          <w:b/>
          <w:szCs w:val="28"/>
          <w:highlight w:val="yellow"/>
        </w:rPr>
      </w:pPr>
    </w:p>
    <w:p w:rsidR="002463F7" w:rsidRPr="009D01C5" w:rsidRDefault="002463F7" w:rsidP="002463F7">
      <w:pPr>
        <w:rPr>
          <w:b/>
        </w:rPr>
      </w:pPr>
      <w:r w:rsidRPr="009D01C5">
        <w:rPr>
          <w:b/>
        </w:rPr>
        <w:t xml:space="preserve">Scenario #1 – Prescribed Fire in Alabama (North </w:t>
      </w:r>
      <w:proofErr w:type="spellStart"/>
      <w:r w:rsidRPr="009D01C5">
        <w:rPr>
          <w:b/>
        </w:rPr>
        <w:t>Choccoloco</w:t>
      </w:r>
      <w:proofErr w:type="spellEnd"/>
      <w:r w:rsidRPr="009D01C5">
        <w:rPr>
          <w:b/>
        </w:rPr>
        <w:t xml:space="preserve"> Burn)</w:t>
      </w:r>
    </w:p>
    <w:p w:rsidR="002463F7" w:rsidRDefault="002463F7" w:rsidP="002463F7">
      <w:pPr>
        <w:rPr>
          <w:b/>
        </w:rPr>
      </w:pPr>
    </w:p>
    <w:p w:rsidR="002463F7" w:rsidRPr="007E73E2" w:rsidRDefault="002463F7" w:rsidP="002463F7">
      <w:pPr>
        <w:rPr>
          <w:b/>
        </w:rPr>
      </w:pPr>
      <w:r w:rsidRPr="007E73E2">
        <w:rPr>
          <w:b/>
        </w:rPr>
        <w:t>Situation</w:t>
      </w:r>
    </w:p>
    <w:p w:rsidR="002463F7" w:rsidRDefault="002463F7" w:rsidP="002463F7">
      <w:r>
        <w:t xml:space="preserve">You are an assistant foreman whose engine has been assigned to a prescribed burn on a neighboring forest. You arrive at the project site on the morning the burn is scheduled to begin.  As you introduce yourself to the local zone FMO, he asks if anyone on your engine is Firing Boss qualified and would be willing to fill in for someone who called in sick. There is adequate staff to cover for you on your engine and you were recently signed off as a Firing Boss so you accept the assignment. </w:t>
      </w:r>
    </w:p>
    <w:p w:rsidR="002463F7" w:rsidRDefault="002463F7" w:rsidP="002463F7"/>
    <w:p w:rsidR="002463F7" w:rsidRDefault="002463F7" w:rsidP="002463F7">
      <w:r>
        <w:t>A quick verbal briefing from the Burn Boss reveals the following information about the burn:</w:t>
      </w:r>
    </w:p>
    <w:p w:rsidR="002463F7" w:rsidRDefault="002463F7" w:rsidP="002463F7"/>
    <w:p w:rsidR="002463F7" w:rsidRDefault="002463F7" w:rsidP="002463F7">
      <w:pPr>
        <w:pStyle w:val="Bullet"/>
        <w:tabs>
          <w:tab w:val="clear" w:pos="216"/>
          <w:tab w:val="num" w:pos="720"/>
        </w:tabs>
        <w:ind w:left="720" w:hanging="720"/>
      </w:pPr>
      <w:r>
        <w:t>The burn area is approximately 180 acres.</w:t>
      </w:r>
    </w:p>
    <w:p w:rsidR="002463F7" w:rsidRDefault="002463F7" w:rsidP="002463F7">
      <w:pPr>
        <w:pStyle w:val="Bullet"/>
        <w:numPr>
          <w:ilvl w:val="0"/>
          <w:numId w:val="0"/>
        </w:numPr>
        <w:ind w:left="576"/>
      </w:pPr>
    </w:p>
    <w:p w:rsidR="002463F7" w:rsidRDefault="002463F7" w:rsidP="002463F7">
      <w:pPr>
        <w:pStyle w:val="Bullet"/>
        <w:tabs>
          <w:tab w:val="clear" w:pos="216"/>
          <w:tab w:val="num" w:pos="720"/>
        </w:tabs>
        <w:ind w:left="720" w:hanging="720"/>
      </w:pPr>
      <w:r>
        <w:t>The burn is a cooperative project located in Alabama between the Mountain Longleaf National Wildlife Refuge and the Talladega National Forest on Department of Defense (DOD) lands.</w:t>
      </w:r>
    </w:p>
    <w:p w:rsidR="002463F7" w:rsidRDefault="002463F7" w:rsidP="002463F7">
      <w:pPr>
        <w:pStyle w:val="ListParagraph"/>
      </w:pPr>
    </w:p>
    <w:p w:rsidR="002463F7" w:rsidRDefault="002463F7" w:rsidP="002463F7">
      <w:pPr>
        <w:pStyle w:val="Bullet"/>
        <w:tabs>
          <w:tab w:val="clear" w:pos="216"/>
          <w:tab w:val="num" w:pos="720"/>
        </w:tabs>
        <w:ind w:left="720" w:hanging="720"/>
      </w:pPr>
      <w:r>
        <w:t xml:space="preserve">Fuels are upland loblolly pine forest with second generation longleaf pine and hardwoods. Fuel models are evenly split between pine litter (TL8/FM9), and hardwood litter (TL6), moderate load broadleaf litter. </w:t>
      </w:r>
    </w:p>
    <w:p w:rsidR="002463F7" w:rsidRDefault="002463F7" w:rsidP="002463F7">
      <w:pPr>
        <w:pStyle w:val="ListParagraph"/>
      </w:pPr>
    </w:p>
    <w:p w:rsidR="002463F7" w:rsidRDefault="002463F7" w:rsidP="002463F7">
      <w:pPr>
        <w:pStyle w:val="Bullet"/>
        <w:tabs>
          <w:tab w:val="clear" w:pos="216"/>
          <w:tab w:val="num" w:pos="720"/>
        </w:tabs>
        <w:ind w:left="720" w:hanging="720"/>
      </w:pPr>
      <w:r>
        <w:t>The firing operation has been split into two separate operations (DIV A and DIV B). You will be working for DIV B on the south side of the unit with two firing personnel. You are instructed to start firing south along the paved highway, turning east towards DP3.</w:t>
      </w:r>
    </w:p>
    <w:p w:rsidR="002463F7" w:rsidRDefault="002463F7" w:rsidP="002463F7">
      <w:pPr>
        <w:pStyle w:val="ListParagraph"/>
      </w:pPr>
    </w:p>
    <w:p w:rsidR="002463F7" w:rsidRDefault="002463F7" w:rsidP="002463F7">
      <w:pPr>
        <w:pStyle w:val="Bullet"/>
        <w:tabs>
          <w:tab w:val="clear" w:pos="216"/>
          <w:tab w:val="num" w:pos="720"/>
        </w:tabs>
        <w:ind w:left="720" w:hanging="720"/>
      </w:pPr>
      <w:r>
        <w:t xml:space="preserve">The DIV B Firing Team (your team) will be responsible for interior ignition of the unit while the DIV </w:t>
      </w:r>
      <w:proofErr w:type="gramStart"/>
      <w:r>
        <w:t>A</w:t>
      </w:r>
      <w:proofErr w:type="gramEnd"/>
      <w:r>
        <w:t xml:space="preserve"> Firing Team pulls the line.</w:t>
      </w:r>
    </w:p>
    <w:p w:rsidR="002463F7" w:rsidRDefault="002463F7" w:rsidP="002463F7">
      <w:pPr>
        <w:pStyle w:val="ListParagraph"/>
      </w:pPr>
    </w:p>
    <w:p w:rsidR="002463F7" w:rsidRDefault="002463F7" w:rsidP="002463F7">
      <w:pPr>
        <w:pStyle w:val="Bullet"/>
        <w:tabs>
          <w:tab w:val="clear" w:pos="216"/>
          <w:tab w:val="num" w:pos="720"/>
        </w:tabs>
        <w:ind w:left="720" w:hanging="720"/>
      </w:pPr>
      <w:r>
        <w:t>The DOD lands where the burn is occurring were previously used for small arms training, but the burn area has been cleared for the presence of unexploded ordinance (UXO).</w:t>
      </w:r>
    </w:p>
    <w:p w:rsidR="002463F7" w:rsidRDefault="002463F7" w:rsidP="002463F7">
      <w:pPr>
        <w:pStyle w:val="ListParagraph"/>
      </w:pPr>
    </w:p>
    <w:p w:rsidR="002463F7" w:rsidRDefault="002463F7" w:rsidP="002463F7">
      <w:pPr>
        <w:rPr>
          <w:szCs w:val="28"/>
        </w:rPr>
      </w:pPr>
      <w:r>
        <w:br w:type="page"/>
      </w:r>
    </w:p>
    <w:p w:rsidR="002463F7" w:rsidRDefault="002463F7" w:rsidP="002463F7">
      <w:pPr>
        <w:pStyle w:val="Bullet"/>
        <w:numPr>
          <w:ilvl w:val="0"/>
          <w:numId w:val="0"/>
        </w:numPr>
        <w:ind w:left="216" w:hanging="216"/>
      </w:pPr>
      <w:r>
        <w:lastRenderedPageBreak/>
        <w:t>The burn organization includes the following:</w:t>
      </w:r>
    </w:p>
    <w:p w:rsidR="002463F7" w:rsidRDefault="002463F7" w:rsidP="002463F7">
      <w:pPr>
        <w:pStyle w:val="Bullet"/>
        <w:numPr>
          <w:ilvl w:val="0"/>
          <w:numId w:val="0"/>
        </w:numPr>
        <w:ind w:left="216" w:hanging="216"/>
      </w:pPr>
    </w:p>
    <w:tbl>
      <w:tblPr>
        <w:tblStyle w:val="TableGrid"/>
        <w:tblW w:w="0" w:type="auto"/>
        <w:tblLayout w:type="fixed"/>
        <w:tblCellMar>
          <w:top w:w="29" w:type="dxa"/>
          <w:left w:w="115" w:type="dxa"/>
          <w:bottom w:w="29" w:type="dxa"/>
          <w:right w:w="115" w:type="dxa"/>
        </w:tblCellMar>
        <w:tblLook w:val="04A0" w:firstRow="1" w:lastRow="0" w:firstColumn="1" w:lastColumn="0" w:noHBand="0" w:noVBand="1"/>
      </w:tblPr>
      <w:tblGrid>
        <w:gridCol w:w="3445"/>
        <w:gridCol w:w="1444"/>
        <w:gridCol w:w="4320"/>
      </w:tblGrid>
      <w:tr w:rsidR="002463F7" w:rsidRPr="000C3EDA" w:rsidTr="00F96215">
        <w:trPr>
          <w:cantSplit/>
          <w:trHeight w:val="288"/>
        </w:trPr>
        <w:tc>
          <w:tcPr>
            <w:tcW w:w="3445" w:type="dxa"/>
            <w:vAlign w:val="bottom"/>
          </w:tcPr>
          <w:p w:rsidR="002463F7" w:rsidRPr="000C3EDA" w:rsidRDefault="002463F7" w:rsidP="00F96215">
            <w:pPr>
              <w:pStyle w:val="ListParagraph"/>
              <w:ind w:left="0"/>
              <w:jc w:val="center"/>
              <w:rPr>
                <w:b/>
                <w:szCs w:val="28"/>
              </w:rPr>
            </w:pPr>
            <w:r w:rsidRPr="000C3EDA">
              <w:rPr>
                <w:b/>
                <w:szCs w:val="28"/>
              </w:rPr>
              <w:t>Resource Type</w:t>
            </w:r>
          </w:p>
        </w:tc>
        <w:tc>
          <w:tcPr>
            <w:tcW w:w="1444" w:type="dxa"/>
            <w:vAlign w:val="bottom"/>
          </w:tcPr>
          <w:p w:rsidR="002463F7" w:rsidRPr="000C3EDA" w:rsidRDefault="002463F7" w:rsidP="00F96215">
            <w:pPr>
              <w:pStyle w:val="ListParagraph"/>
              <w:ind w:left="0"/>
              <w:jc w:val="center"/>
              <w:rPr>
                <w:b/>
                <w:szCs w:val="28"/>
              </w:rPr>
            </w:pPr>
            <w:r w:rsidRPr="000C3EDA">
              <w:rPr>
                <w:b/>
                <w:szCs w:val="28"/>
              </w:rPr>
              <w:t>Quantity</w:t>
            </w:r>
          </w:p>
        </w:tc>
        <w:tc>
          <w:tcPr>
            <w:tcW w:w="4320" w:type="dxa"/>
            <w:vAlign w:val="bottom"/>
          </w:tcPr>
          <w:p w:rsidR="002463F7" w:rsidRPr="000C3EDA" w:rsidRDefault="002463F7" w:rsidP="00F96215">
            <w:pPr>
              <w:pStyle w:val="ListParagraph"/>
              <w:ind w:left="0"/>
              <w:jc w:val="center"/>
              <w:rPr>
                <w:b/>
                <w:szCs w:val="28"/>
              </w:rPr>
            </w:pPr>
            <w:r w:rsidRPr="000C3EDA">
              <w:rPr>
                <w:b/>
                <w:szCs w:val="28"/>
              </w:rPr>
              <w:t>Comments</w:t>
            </w:r>
          </w:p>
        </w:tc>
      </w:tr>
      <w:tr w:rsidR="002463F7" w:rsidRPr="000C3EDA" w:rsidTr="00F96215">
        <w:trPr>
          <w:cantSplit/>
          <w:trHeight w:val="288"/>
        </w:trPr>
        <w:tc>
          <w:tcPr>
            <w:tcW w:w="3445" w:type="dxa"/>
            <w:vAlign w:val="center"/>
          </w:tcPr>
          <w:p w:rsidR="002463F7" w:rsidRPr="000C3EDA" w:rsidRDefault="002463F7" w:rsidP="00F96215">
            <w:pPr>
              <w:pStyle w:val="ListParagraph"/>
              <w:ind w:left="0"/>
              <w:rPr>
                <w:szCs w:val="28"/>
              </w:rPr>
            </w:pPr>
            <w:r w:rsidRPr="000C3EDA">
              <w:rPr>
                <w:szCs w:val="28"/>
              </w:rPr>
              <w:t>Type 6 engines</w:t>
            </w:r>
          </w:p>
        </w:tc>
        <w:tc>
          <w:tcPr>
            <w:tcW w:w="1444" w:type="dxa"/>
            <w:vAlign w:val="bottom"/>
          </w:tcPr>
          <w:p w:rsidR="002463F7" w:rsidRPr="000C3EDA" w:rsidRDefault="002463F7" w:rsidP="00F96215">
            <w:pPr>
              <w:pStyle w:val="ListParagraph"/>
              <w:ind w:left="0"/>
              <w:jc w:val="center"/>
              <w:rPr>
                <w:szCs w:val="28"/>
              </w:rPr>
            </w:pPr>
            <w:r w:rsidRPr="000C3EDA">
              <w:rPr>
                <w:szCs w:val="28"/>
              </w:rPr>
              <w:t>2</w:t>
            </w:r>
          </w:p>
        </w:tc>
        <w:tc>
          <w:tcPr>
            <w:tcW w:w="4320" w:type="dxa"/>
            <w:vAlign w:val="center"/>
          </w:tcPr>
          <w:p w:rsidR="002463F7" w:rsidRPr="000C3EDA" w:rsidRDefault="002463F7" w:rsidP="00F96215">
            <w:pPr>
              <w:pStyle w:val="ListParagraph"/>
              <w:ind w:left="0"/>
              <w:rPr>
                <w:szCs w:val="28"/>
              </w:rPr>
            </w:pPr>
            <w:r w:rsidRPr="000C3EDA">
              <w:rPr>
                <w:szCs w:val="28"/>
              </w:rPr>
              <w:t>3 personnel each engine</w:t>
            </w:r>
          </w:p>
        </w:tc>
      </w:tr>
      <w:tr w:rsidR="002463F7" w:rsidRPr="000C3EDA" w:rsidTr="00F96215">
        <w:trPr>
          <w:cantSplit/>
          <w:trHeight w:val="288"/>
        </w:trPr>
        <w:tc>
          <w:tcPr>
            <w:tcW w:w="3445" w:type="dxa"/>
            <w:tcBorders>
              <w:top w:val="single" w:sz="2" w:space="0" w:color="auto"/>
            </w:tcBorders>
            <w:vAlign w:val="center"/>
          </w:tcPr>
          <w:p w:rsidR="002463F7" w:rsidRPr="000C3EDA" w:rsidRDefault="002463F7" w:rsidP="00F96215">
            <w:pPr>
              <w:pStyle w:val="ListParagraph"/>
              <w:ind w:left="0"/>
              <w:rPr>
                <w:szCs w:val="28"/>
              </w:rPr>
            </w:pPr>
            <w:r w:rsidRPr="000C3EDA">
              <w:rPr>
                <w:szCs w:val="28"/>
              </w:rPr>
              <w:t>Type 4 engine (your engine)</w:t>
            </w:r>
          </w:p>
        </w:tc>
        <w:tc>
          <w:tcPr>
            <w:tcW w:w="1444" w:type="dxa"/>
            <w:tcBorders>
              <w:top w:val="single" w:sz="2" w:space="0" w:color="auto"/>
            </w:tcBorders>
            <w:vAlign w:val="bottom"/>
          </w:tcPr>
          <w:p w:rsidR="002463F7" w:rsidRPr="000C3EDA" w:rsidRDefault="002463F7" w:rsidP="00F96215">
            <w:pPr>
              <w:pStyle w:val="ListParagraph"/>
              <w:ind w:left="0"/>
              <w:jc w:val="center"/>
              <w:rPr>
                <w:szCs w:val="28"/>
              </w:rPr>
            </w:pPr>
            <w:r w:rsidRPr="000C3EDA">
              <w:rPr>
                <w:szCs w:val="28"/>
              </w:rPr>
              <w:t>1</w:t>
            </w:r>
          </w:p>
        </w:tc>
        <w:tc>
          <w:tcPr>
            <w:tcW w:w="4320" w:type="dxa"/>
            <w:tcBorders>
              <w:top w:val="single" w:sz="2" w:space="0" w:color="auto"/>
            </w:tcBorders>
            <w:vAlign w:val="center"/>
          </w:tcPr>
          <w:p w:rsidR="002463F7" w:rsidRPr="000C3EDA" w:rsidRDefault="002463F7" w:rsidP="00F96215">
            <w:pPr>
              <w:pStyle w:val="ListParagraph"/>
              <w:ind w:left="0"/>
              <w:rPr>
                <w:szCs w:val="28"/>
              </w:rPr>
            </w:pPr>
            <w:r w:rsidRPr="000C3EDA">
              <w:rPr>
                <w:szCs w:val="28"/>
              </w:rPr>
              <w:t>3 personnel staffing w/out you</w:t>
            </w:r>
          </w:p>
        </w:tc>
      </w:tr>
      <w:tr w:rsidR="002463F7" w:rsidRPr="000C3EDA" w:rsidTr="00F96215">
        <w:trPr>
          <w:cantSplit/>
          <w:trHeight w:val="288"/>
        </w:trPr>
        <w:tc>
          <w:tcPr>
            <w:tcW w:w="3445" w:type="dxa"/>
            <w:vAlign w:val="center"/>
          </w:tcPr>
          <w:p w:rsidR="002463F7" w:rsidRPr="000C3EDA" w:rsidRDefault="002463F7" w:rsidP="00F96215">
            <w:pPr>
              <w:pStyle w:val="ListParagraph"/>
              <w:ind w:left="0"/>
              <w:rPr>
                <w:szCs w:val="28"/>
              </w:rPr>
            </w:pPr>
            <w:r w:rsidRPr="000C3EDA">
              <w:rPr>
                <w:szCs w:val="28"/>
              </w:rPr>
              <w:t>Water tender</w:t>
            </w:r>
          </w:p>
        </w:tc>
        <w:tc>
          <w:tcPr>
            <w:tcW w:w="1444" w:type="dxa"/>
            <w:vAlign w:val="bottom"/>
          </w:tcPr>
          <w:p w:rsidR="002463F7" w:rsidRPr="000C3EDA" w:rsidRDefault="002463F7" w:rsidP="00F96215">
            <w:pPr>
              <w:pStyle w:val="ListParagraph"/>
              <w:ind w:left="0"/>
              <w:jc w:val="center"/>
              <w:rPr>
                <w:szCs w:val="28"/>
              </w:rPr>
            </w:pPr>
            <w:r w:rsidRPr="000C3EDA">
              <w:rPr>
                <w:szCs w:val="28"/>
              </w:rPr>
              <w:t>1</w:t>
            </w:r>
          </w:p>
        </w:tc>
        <w:tc>
          <w:tcPr>
            <w:tcW w:w="4320" w:type="dxa"/>
            <w:vAlign w:val="center"/>
          </w:tcPr>
          <w:p w:rsidR="002463F7" w:rsidRPr="000C3EDA" w:rsidRDefault="002463F7" w:rsidP="00F96215">
            <w:pPr>
              <w:pStyle w:val="ListParagraph"/>
              <w:ind w:left="0"/>
              <w:rPr>
                <w:szCs w:val="28"/>
              </w:rPr>
            </w:pPr>
            <w:r w:rsidRPr="000C3EDA">
              <w:rPr>
                <w:szCs w:val="28"/>
              </w:rPr>
              <w:t>1200 gal., 2WD</w:t>
            </w:r>
          </w:p>
        </w:tc>
      </w:tr>
      <w:tr w:rsidR="002463F7" w:rsidRPr="000C3EDA" w:rsidTr="00F96215">
        <w:trPr>
          <w:cantSplit/>
          <w:trHeight w:val="288"/>
        </w:trPr>
        <w:tc>
          <w:tcPr>
            <w:tcW w:w="3445" w:type="dxa"/>
            <w:tcBorders>
              <w:bottom w:val="single" w:sz="2" w:space="0" w:color="auto"/>
            </w:tcBorders>
            <w:vAlign w:val="center"/>
          </w:tcPr>
          <w:p w:rsidR="002463F7" w:rsidRPr="000C3EDA" w:rsidRDefault="002463F7" w:rsidP="00F96215">
            <w:pPr>
              <w:pStyle w:val="ListParagraph"/>
              <w:ind w:left="0"/>
              <w:rPr>
                <w:szCs w:val="28"/>
              </w:rPr>
            </w:pPr>
            <w:r w:rsidRPr="000C3EDA">
              <w:rPr>
                <w:szCs w:val="28"/>
              </w:rPr>
              <w:t>Type 2 Dozer</w:t>
            </w:r>
          </w:p>
        </w:tc>
        <w:tc>
          <w:tcPr>
            <w:tcW w:w="1444" w:type="dxa"/>
            <w:vAlign w:val="bottom"/>
          </w:tcPr>
          <w:p w:rsidR="002463F7" w:rsidRPr="000C3EDA" w:rsidRDefault="002463F7" w:rsidP="00F96215">
            <w:pPr>
              <w:pStyle w:val="ListParagraph"/>
              <w:ind w:left="0"/>
              <w:jc w:val="center"/>
              <w:rPr>
                <w:szCs w:val="28"/>
              </w:rPr>
            </w:pPr>
            <w:r w:rsidRPr="000C3EDA">
              <w:rPr>
                <w:szCs w:val="28"/>
              </w:rPr>
              <w:t>1</w:t>
            </w:r>
          </w:p>
        </w:tc>
        <w:tc>
          <w:tcPr>
            <w:tcW w:w="4320" w:type="dxa"/>
            <w:vAlign w:val="center"/>
          </w:tcPr>
          <w:p w:rsidR="002463F7" w:rsidRPr="000C3EDA" w:rsidRDefault="002463F7" w:rsidP="00F96215">
            <w:pPr>
              <w:pStyle w:val="ListParagraph"/>
              <w:ind w:left="0"/>
              <w:rPr>
                <w:szCs w:val="28"/>
              </w:rPr>
            </w:pPr>
            <w:r w:rsidRPr="000C3EDA">
              <w:rPr>
                <w:szCs w:val="28"/>
              </w:rPr>
              <w:t>Off-site with operator and transport</w:t>
            </w:r>
          </w:p>
        </w:tc>
      </w:tr>
      <w:tr w:rsidR="002463F7" w:rsidRPr="000C3EDA" w:rsidTr="00F96215">
        <w:trPr>
          <w:cantSplit/>
          <w:trHeight w:val="288"/>
        </w:trPr>
        <w:tc>
          <w:tcPr>
            <w:tcW w:w="3445" w:type="dxa"/>
            <w:tcBorders>
              <w:top w:val="single" w:sz="2" w:space="0" w:color="auto"/>
            </w:tcBorders>
            <w:vAlign w:val="center"/>
          </w:tcPr>
          <w:p w:rsidR="002463F7" w:rsidRPr="000C3EDA" w:rsidRDefault="002463F7" w:rsidP="00F96215">
            <w:pPr>
              <w:pStyle w:val="ListParagraph"/>
              <w:ind w:left="0"/>
              <w:rPr>
                <w:szCs w:val="28"/>
              </w:rPr>
            </w:pPr>
            <w:r w:rsidRPr="000C3EDA">
              <w:rPr>
                <w:szCs w:val="28"/>
              </w:rPr>
              <w:t>ATV</w:t>
            </w:r>
          </w:p>
        </w:tc>
        <w:tc>
          <w:tcPr>
            <w:tcW w:w="1444" w:type="dxa"/>
            <w:vAlign w:val="bottom"/>
          </w:tcPr>
          <w:p w:rsidR="002463F7" w:rsidRPr="000C3EDA" w:rsidRDefault="002463F7" w:rsidP="00F96215">
            <w:pPr>
              <w:pStyle w:val="ListParagraph"/>
              <w:ind w:left="0"/>
              <w:jc w:val="center"/>
              <w:rPr>
                <w:szCs w:val="28"/>
              </w:rPr>
            </w:pPr>
            <w:r w:rsidRPr="000C3EDA">
              <w:rPr>
                <w:szCs w:val="28"/>
              </w:rPr>
              <w:t>2</w:t>
            </w:r>
          </w:p>
        </w:tc>
        <w:tc>
          <w:tcPr>
            <w:tcW w:w="4320" w:type="dxa"/>
            <w:vAlign w:val="center"/>
          </w:tcPr>
          <w:p w:rsidR="002463F7" w:rsidRPr="000C3EDA" w:rsidRDefault="002463F7" w:rsidP="00F96215">
            <w:pPr>
              <w:pStyle w:val="ListParagraph"/>
              <w:ind w:left="0"/>
              <w:rPr>
                <w:szCs w:val="28"/>
              </w:rPr>
            </w:pPr>
            <w:r w:rsidRPr="000C3EDA">
              <w:rPr>
                <w:szCs w:val="28"/>
              </w:rPr>
              <w:t>Staffed by DIVS</w:t>
            </w:r>
          </w:p>
        </w:tc>
      </w:tr>
      <w:tr w:rsidR="002463F7" w:rsidRPr="000C3EDA" w:rsidTr="00F96215">
        <w:trPr>
          <w:cantSplit/>
          <w:trHeight w:val="288"/>
        </w:trPr>
        <w:tc>
          <w:tcPr>
            <w:tcW w:w="3445" w:type="dxa"/>
            <w:vAlign w:val="center"/>
          </w:tcPr>
          <w:p w:rsidR="002463F7" w:rsidRPr="000C3EDA" w:rsidRDefault="002463F7" w:rsidP="00F96215">
            <w:pPr>
              <w:pStyle w:val="ListParagraph"/>
              <w:ind w:left="0"/>
              <w:rPr>
                <w:szCs w:val="28"/>
              </w:rPr>
            </w:pPr>
            <w:r w:rsidRPr="000C3EDA">
              <w:rPr>
                <w:szCs w:val="28"/>
              </w:rPr>
              <w:t>RXB2</w:t>
            </w:r>
          </w:p>
        </w:tc>
        <w:tc>
          <w:tcPr>
            <w:tcW w:w="1444" w:type="dxa"/>
            <w:vAlign w:val="bottom"/>
          </w:tcPr>
          <w:p w:rsidR="002463F7" w:rsidRPr="000C3EDA" w:rsidRDefault="002463F7" w:rsidP="00F96215">
            <w:pPr>
              <w:pStyle w:val="ListParagraph"/>
              <w:ind w:left="0"/>
              <w:jc w:val="center"/>
              <w:rPr>
                <w:szCs w:val="28"/>
              </w:rPr>
            </w:pPr>
            <w:r w:rsidRPr="000C3EDA">
              <w:rPr>
                <w:szCs w:val="28"/>
              </w:rPr>
              <w:t>1</w:t>
            </w:r>
          </w:p>
        </w:tc>
        <w:tc>
          <w:tcPr>
            <w:tcW w:w="4320" w:type="dxa"/>
            <w:vAlign w:val="center"/>
          </w:tcPr>
          <w:p w:rsidR="002463F7" w:rsidRPr="000C3EDA" w:rsidRDefault="002463F7" w:rsidP="00F96215">
            <w:pPr>
              <w:pStyle w:val="ListParagraph"/>
              <w:ind w:left="0"/>
              <w:rPr>
                <w:szCs w:val="28"/>
              </w:rPr>
            </w:pPr>
          </w:p>
        </w:tc>
      </w:tr>
      <w:tr w:rsidR="002463F7" w:rsidRPr="000C3EDA" w:rsidTr="00F96215">
        <w:trPr>
          <w:cantSplit/>
          <w:trHeight w:val="288"/>
        </w:trPr>
        <w:tc>
          <w:tcPr>
            <w:tcW w:w="3445" w:type="dxa"/>
            <w:vAlign w:val="center"/>
          </w:tcPr>
          <w:p w:rsidR="002463F7" w:rsidRPr="000C3EDA" w:rsidRDefault="002463F7" w:rsidP="00F96215">
            <w:pPr>
              <w:pStyle w:val="ListParagraph"/>
              <w:ind w:left="0"/>
              <w:rPr>
                <w:szCs w:val="28"/>
              </w:rPr>
            </w:pPr>
            <w:r w:rsidRPr="000C3EDA">
              <w:rPr>
                <w:szCs w:val="28"/>
              </w:rPr>
              <w:t>DIVS</w:t>
            </w:r>
          </w:p>
        </w:tc>
        <w:tc>
          <w:tcPr>
            <w:tcW w:w="1444" w:type="dxa"/>
            <w:vAlign w:val="bottom"/>
          </w:tcPr>
          <w:p w:rsidR="002463F7" w:rsidRPr="000C3EDA" w:rsidRDefault="002463F7" w:rsidP="00F96215">
            <w:pPr>
              <w:pStyle w:val="ListParagraph"/>
              <w:ind w:left="0"/>
              <w:jc w:val="center"/>
              <w:rPr>
                <w:szCs w:val="28"/>
              </w:rPr>
            </w:pPr>
            <w:r w:rsidRPr="000C3EDA">
              <w:rPr>
                <w:szCs w:val="28"/>
              </w:rPr>
              <w:t>2</w:t>
            </w:r>
          </w:p>
        </w:tc>
        <w:tc>
          <w:tcPr>
            <w:tcW w:w="4320" w:type="dxa"/>
            <w:vAlign w:val="center"/>
          </w:tcPr>
          <w:p w:rsidR="002463F7" w:rsidRPr="000C3EDA" w:rsidRDefault="002463F7" w:rsidP="00F96215">
            <w:pPr>
              <w:pStyle w:val="ListParagraph"/>
              <w:ind w:left="0"/>
              <w:rPr>
                <w:szCs w:val="28"/>
              </w:rPr>
            </w:pPr>
            <w:r w:rsidRPr="000C3EDA">
              <w:rPr>
                <w:szCs w:val="28"/>
              </w:rPr>
              <w:t>DIVS A and DIVS B</w:t>
            </w:r>
          </w:p>
        </w:tc>
      </w:tr>
      <w:tr w:rsidR="002463F7" w:rsidRPr="000C3EDA" w:rsidTr="00F96215">
        <w:trPr>
          <w:cantSplit/>
          <w:trHeight w:val="288"/>
        </w:trPr>
        <w:tc>
          <w:tcPr>
            <w:tcW w:w="3445" w:type="dxa"/>
            <w:vAlign w:val="center"/>
          </w:tcPr>
          <w:p w:rsidR="002463F7" w:rsidRPr="000C3EDA" w:rsidRDefault="002463F7" w:rsidP="00F96215">
            <w:pPr>
              <w:pStyle w:val="ListParagraph"/>
              <w:ind w:left="0"/>
              <w:rPr>
                <w:szCs w:val="28"/>
              </w:rPr>
            </w:pPr>
            <w:r w:rsidRPr="000C3EDA">
              <w:rPr>
                <w:szCs w:val="28"/>
              </w:rPr>
              <w:t>Firing Team</w:t>
            </w:r>
          </w:p>
        </w:tc>
        <w:tc>
          <w:tcPr>
            <w:tcW w:w="1444" w:type="dxa"/>
            <w:vAlign w:val="bottom"/>
          </w:tcPr>
          <w:p w:rsidR="002463F7" w:rsidRPr="000C3EDA" w:rsidRDefault="002463F7" w:rsidP="00F96215">
            <w:pPr>
              <w:pStyle w:val="ListParagraph"/>
              <w:ind w:left="0"/>
              <w:jc w:val="center"/>
              <w:rPr>
                <w:szCs w:val="28"/>
              </w:rPr>
            </w:pPr>
            <w:r w:rsidRPr="000C3EDA">
              <w:rPr>
                <w:szCs w:val="28"/>
              </w:rPr>
              <w:t>4</w:t>
            </w:r>
          </w:p>
        </w:tc>
        <w:tc>
          <w:tcPr>
            <w:tcW w:w="4320" w:type="dxa"/>
            <w:vAlign w:val="center"/>
          </w:tcPr>
          <w:p w:rsidR="002463F7" w:rsidRPr="000C3EDA" w:rsidRDefault="002463F7" w:rsidP="00F96215">
            <w:pPr>
              <w:pStyle w:val="ListParagraph"/>
              <w:ind w:left="0"/>
              <w:rPr>
                <w:szCs w:val="28"/>
              </w:rPr>
            </w:pPr>
            <w:r w:rsidRPr="000C3EDA">
              <w:rPr>
                <w:szCs w:val="28"/>
              </w:rPr>
              <w:t>2 for each DIVS</w:t>
            </w:r>
          </w:p>
        </w:tc>
      </w:tr>
      <w:tr w:rsidR="002463F7" w:rsidRPr="000C3EDA" w:rsidTr="00F96215">
        <w:trPr>
          <w:cantSplit/>
          <w:trHeight w:val="288"/>
        </w:trPr>
        <w:tc>
          <w:tcPr>
            <w:tcW w:w="3445" w:type="dxa"/>
            <w:vAlign w:val="center"/>
          </w:tcPr>
          <w:p w:rsidR="002463F7" w:rsidRPr="000C3EDA" w:rsidRDefault="002463F7" w:rsidP="00F96215">
            <w:pPr>
              <w:pStyle w:val="ListParagraph"/>
              <w:ind w:left="0"/>
              <w:rPr>
                <w:szCs w:val="28"/>
              </w:rPr>
            </w:pPr>
            <w:r w:rsidRPr="000C3EDA">
              <w:rPr>
                <w:szCs w:val="28"/>
              </w:rPr>
              <w:t>Drip torches</w:t>
            </w:r>
          </w:p>
        </w:tc>
        <w:tc>
          <w:tcPr>
            <w:tcW w:w="1444" w:type="dxa"/>
            <w:vAlign w:val="bottom"/>
          </w:tcPr>
          <w:p w:rsidR="002463F7" w:rsidRPr="000C3EDA" w:rsidRDefault="002463F7" w:rsidP="00F96215">
            <w:pPr>
              <w:pStyle w:val="ListParagraph"/>
              <w:ind w:left="0"/>
              <w:jc w:val="center"/>
              <w:rPr>
                <w:szCs w:val="28"/>
              </w:rPr>
            </w:pPr>
            <w:r w:rsidRPr="000C3EDA">
              <w:rPr>
                <w:szCs w:val="28"/>
              </w:rPr>
              <w:t>3</w:t>
            </w:r>
          </w:p>
        </w:tc>
        <w:tc>
          <w:tcPr>
            <w:tcW w:w="4320" w:type="dxa"/>
            <w:vAlign w:val="bottom"/>
          </w:tcPr>
          <w:p w:rsidR="002463F7" w:rsidRPr="000C3EDA" w:rsidRDefault="002463F7" w:rsidP="00F96215">
            <w:pPr>
              <w:pStyle w:val="ListParagraph"/>
              <w:ind w:left="0"/>
              <w:jc w:val="center"/>
              <w:rPr>
                <w:szCs w:val="28"/>
              </w:rPr>
            </w:pPr>
          </w:p>
        </w:tc>
      </w:tr>
      <w:tr w:rsidR="002463F7" w:rsidRPr="000C3EDA" w:rsidTr="00F96215">
        <w:trPr>
          <w:cantSplit/>
          <w:trHeight w:val="288"/>
        </w:trPr>
        <w:tc>
          <w:tcPr>
            <w:tcW w:w="3445" w:type="dxa"/>
            <w:vAlign w:val="center"/>
          </w:tcPr>
          <w:p w:rsidR="002463F7" w:rsidRPr="000C3EDA" w:rsidRDefault="002463F7" w:rsidP="00F96215">
            <w:pPr>
              <w:pStyle w:val="ListParagraph"/>
              <w:ind w:left="0"/>
              <w:rPr>
                <w:szCs w:val="28"/>
              </w:rPr>
            </w:pPr>
            <w:r w:rsidRPr="000C3EDA">
              <w:rPr>
                <w:szCs w:val="28"/>
              </w:rPr>
              <w:t>Burn Fuel</w:t>
            </w:r>
          </w:p>
        </w:tc>
        <w:tc>
          <w:tcPr>
            <w:tcW w:w="1444" w:type="dxa"/>
            <w:vAlign w:val="bottom"/>
          </w:tcPr>
          <w:p w:rsidR="002463F7" w:rsidRPr="000C3EDA" w:rsidRDefault="002463F7" w:rsidP="00F96215">
            <w:pPr>
              <w:pStyle w:val="ListParagraph"/>
              <w:ind w:left="0"/>
              <w:jc w:val="center"/>
              <w:rPr>
                <w:szCs w:val="28"/>
              </w:rPr>
            </w:pPr>
            <w:r w:rsidRPr="000C3EDA">
              <w:rPr>
                <w:szCs w:val="28"/>
              </w:rPr>
              <w:t>20 gal.</w:t>
            </w:r>
          </w:p>
        </w:tc>
        <w:tc>
          <w:tcPr>
            <w:tcW w:w="4320" w:type="dxa"/>
            <w:vAlign w:val="bottom"/>
          </w:tcPr>
          <w:p w:rsidR="002463F7" w:rsidRPr="000C3EDA" w:rsidRDefault="002463F7" w:rsidP="00F96215">
            <w:pPr>
              <w:pStyle w:val="ListParagraph"/>
              <w:ind w:left="0"/>
              <w:jc w:val="center"/>
              <w:rPr>
                <w:szCs w:val="28"/>
              </w:rPr>
            </w:pPr>
          </w:p>
        </w:tc>
      </w:tr>
    </w:tbl>
    <w:p w:rsidR="002463F7" w:rsidRDefault="002463F7" w:rsidP="002463F7">
      <w:pPr>
        <w:spacing w:after="200" w:line="276" w:lineRule="auto"/>
      </w:pPr>
    </w:p>
    <w:p w:rsidR="002463F7" w:rsidRDefault="002463F7" w:rsidP="002463F7">
      <w:pPr>
        <w:spacing w:after="200" w:line="276" w:lineRule="auto"/>
      </w:pPr>
      <w:r>
        <w:t xml:space="preserve">Forecasted weather for the day: </w:t>
      </w:r>
    </w:p>
    <w:p w:rsidR="002463F7" w:rsidRPr="0072200E" w:rsidRDefault="002463F7" w:rsidP="0024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0"/>
        </w:rPr>
      </w:pPr>
      <w:r w:rsidRPr="0072200E">
        <w:rPr>
          <w:rFonts w:asciiTheme="minorHAnsi" w:hAnsiTheme="minorHAnsi" w:cstheme="minorHAnsi"/>
          <w:color w:val="000000"/>
          <w:sz w:val="22"/>
          <w:szCs w:val="20"/>
        </w:rPr>
        <w:t>BLOUNT-ETOWAH-CALHOUN-CHEROKEE-CLEBURNE-ST. CLAIR-TALLADEGA-CLAY-</w:t>
      </w:r>
    </w:p>
    <w:p w:rsidR="002463F7" w:rsidRPr="0072200E" w:rsidRDefault="002463F7" w:rsidP="0024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sz w:val="22"/>
          <w:szCs w:val="20"/>
        </w:rPr>
      </w:pPr>
      <w:r w:rsidRPr="0072200E">
        <w:rPr>
          <w:rFonts w:asciiTheme="minorHAnsi" w:hAnsiTheme="minorHAnsi" w:cstheme="minorHAnsi"/>
          <w:color w:val="000000"/>
          <w:sz w:val="22"/>
          <w:szCs w:val="20"/>
        </w:rPr>
        <w:t>RANDOLPH-COOSA-TALLAPOOSA-CHAMBERS-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1350"/>
        <w:gridCol w:w="1440"/>
        <w:gridCol w:w="1620"/>
        <w:gridCol w:w="1530"/>
      </w:tblGrid>
      <w:tr w:rsidR="002463F7" w:rsidRPr="0072200E" w:rsidTr="00F96215">
        <w:tc>
          <w:tcPr>
            <w:tcW w:w="2628" w:type="dxa"/>
          </w:tcPr>
          <w:p w:rsidR="002463F7" w:rsidRPr="0072200E" w:rsidRDefault="002463F7" w:rsidP="00F96215">
            <w:pPr>
              <w:rPr>
                <w:rFonts w:asciiTheme="minorHAnsi" w:hAnsiTheme="minorHAnsi" w:cstheme="minorHAnsi"/>
                <w:sz w:val="22"/>
                <w:szCs w:val="20"/>
              </w:rPr>
            </w:pP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TODAY</w:t>
            </w:r>
          </w:p>
        </w:tc>
        <w:tc>
          <w:tcPr>
            <w:tcW w:w="144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TONIGHT</w:t>
            </w: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TOMORROW</w:t>
            </w:r>
          </w:p>
        </w:tc>
        <w:tc>
          <w:tcPr>
            <w:tcW w:w="153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 xml:space="preserve"> TOMRRW PM</w:t>
            </w:r>
          </w:p>
        </w:tc>
      </w:tr>
      <w:tr w:rsidR="002463F7" w:rsidRPr="0072200E" w:rsidTr="00F96215">
        <w:tc>
          <w:tcPr>
            <w:tcW w:w="2628"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color w:val="000000"/>
                <w:sz w:val="22"/>
                <w:szCs w:val="20"/>
              </w:rPr>
              <w:t>CLOUD COVER</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MCLEAR</w:t>
            </w:r>
          </w:p>
        </w:tc>
        <w:tc>
          <w:tcPr>
            <w:tcW w:w="144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MCLEAR</w:t>
            </w: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MCLEAR</w:t>
            </w:r>
          </w:p>
        </w:tc>
        <w:tc>
          <w:tcPr>
            <w:tcW w:w="153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PTCLDY</w:t>
            </w:r>
          </w:p>
        </w:tc>
      </w:tr>
      <w:tr w:rsidR="002463F7" w:rsidRPr="0072200E" w:rsidTr="00F96215">
        <w:tc>
          <w:tcPr>
            <w:tcW w:w="2628"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color w:val="000000"/>
                <w:sz w:val="22"/>
                <w:szCs w:val="20"/>
              </w:rPr>
              <w:t>PRECIP TYPE</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NONE</w:t>
            </w:r>
          </w:p>
        </w:tc>
        <w:tc>
          <w:tcPr>
            <w:tcW w:w="144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NONE</w:t>
            </w: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NONE</w:t>
            </w:r>
          </w:p>
        </w:tc>
        <w:tc>
          <w:tcPr>
            <w:tcW w:w="153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TSTMS</w:t>
            </w:r>
          </w:p>
        </w:tc>
      </w:tr>
      <w:tr w:rsidR="002463F7" w:rsidRPr="0072200E" w:rsidTr="00F96215">
        <w:tc>
          <w:tcPr>
            <w:tcW w:w="2628"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color w:val="000000"/>
                <w:sz w:val="22"/>
                <w:szCs w:val="20"/>
              </w:rPr>
              <w:t xml:space="preserve">CHANCE PRECIP (%)     </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0</w:t>
            </w:r>
          </w:p>
        </w:tc>
        <w:tc>
          <w:tcPr>
            <w:tcW w:w="144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0</w:t>
            </w: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0</w:t>
            </w:r>
          </w:p>
        </w:tc>
        <w:tc>
          <w:tcPr>
            <w:tcW w:w="153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20</w:t>
            </w:r>
          </w:p>
        </w:tc>
      </w:tr>
      <w:tr w:rsidR="002463F7" w:rsidRPr="0072200E" w:rsidTr="00F96215">
        <w:tc>
          <w:tcPr>
            <w:tcW w:w="2628"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color w:val="000000"/>
                <w:sz w:val="22"/>
                <w:szCs w:val="20"/>
              </w:rPr>
              <w:t>TEMP</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70</w:t>
            </w:r>
          </w:p>
        </w:tc>
        <w:tc>
          <w:tcPr>
            <w:tcW w:w="144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55</w:t>
            </w: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73</w:t>
            </w:r>
          </w:p>
        </w:tc>
        <w:tc>
          <w:tcPr>
            <w:tcW w:w="153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58</w:t>
            </w:r>
          </w:p>
        </w:tc>
      </w:tr>
      <w:tr w:rsidR="002463F7" w:rsidRPr="0072200E" w:rsidTr="00F96215">
        <w:tc>
          <w:tcPr>
            <w:tcW w:w="2628"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color w:val="000000"/>
                <w:sz w:val="22"/>
                <w:szCs w:val="20"/>
              </w:rPr>
              <w:t>RH %</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55</w:t>
            </w:r>
          </w:p>
        </w:tc>
        <w:tc>
          <w:tcPr>
            <w:tcW w:w="144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80</w:t>
            </w: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60</w:t>
            </w:r>
          </w:p>
        </w:tc>
        <w:tc>
          <w:tcPr>
            <w:tcW w:w="153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90</w:t>
            </w:r>
          </w:p>
        </w:tc>
      </w:tr>
      <w:tr w:rsidR="002463F7" w:rsidRPr="0072200E" w:rsidTr="00F96215">
        <w:tc>
          <w:tcPr>
            <w:tcW w:w="2628"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color w:val="000000"/>
                <w:sz w:val="22"/>
                <w:szCs w:val="20"/>
              </w:rPr>
              <w:t>20FT WIND(MPH)</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W-SW 6</w:t>
            </w:r>
          </w:p>
        </w:tc>
        <w:tc>
          <w:tcPr>
            <w:tcW w:w="144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NW 2</w:t>
            </w: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SSE 6</w:t>
            </w:r>
          </w:p>
        </w:tc>
        <w:tc>
          <w:tcPr>
            <w:tcW w:w="153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VAR</w:t>
            </w:r>
          </w:p>
        </w:tc>
      </w:tr>
      <w:tr w:rsidR="002463F7" w:rsidRPr="0072200E" w:rsidTr="00F96215">
        <w:tc>
          <w:tcPr>
            <w:tcW w:w="2628"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color w:val="000000"/>
                <w:sz w:val="22"/>
                <w:szCs w:val="20"/>
              </w:rPr>
              <w:t>MIXING HGT(AGL-FEET)</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4000</w:t>
            </w:r>
          </w:p>
        </w:tc>
        <w:tc>
          <w:tcPr>
            <w:tcW w:w="1440" w:type="dxa"/>
          </w:tcPr>
          <w:p w:rsidR="002463F7" w:rsidRPr="0072200E" w:rsidRDefault="002463F7" w:rsidP="00F96215">
            <w:pPr>
              <w:rPr>
                <w:rFonts w:asciiTheme="minorHAnsi" w:hAnsiTheme="minorHAnsi" w:cstheme="minorHAnsi"/>
                <w:sz w:val="22"/>
                <w:szCs w:val="20"/>
              </w:rPr>
            </w:pP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3500</w:t>
            </w:r>
          </w:p>
        </w:tc>
        <w:tc>
          <w:tcPr>
            <w:tcW w:w="1530" w:type="dxa"/>
          </w:tcPr>
          <w:p w:rsidR="002463F7" w:rsidRPr="0072200E" w:rsidRDefault="002463F7" w:rsidP="00F96215">
            <w:pPr>
              <w:rPr>
                <w:rFonts w:asciiTheme="minorHAnsi" w:hAnsiTheme="minorHAnsi" w:cstheme="minorHAnsi"/>
                <w:sz w:val="22"/>
                <w:szCs w:val="20"/>
              </w:rPr>
            </w:pPr>
          </w:p>
        </w:tc>
      </w:tr>
      <w:tr w:rsidR="002463F7" w:rsidRPr="0072200E" w:rsidTr="00F96215">
        <w:tc>
          <w:tcPr>
            <w:tcW w:w="2628" w:type="dxa"/>
          </w:tcPr>
          <w:p w:rsidR="002463F7" w:rsidRPr="0072200E" w:rsidRDefault="002463F7" w:rsidP="00F96215">
            <w:pPr>
              <w:rPr>
                <w:rFonts w:asciiTheme="minorHAnsi" w:hAnsiTheme="minorHAnsi" w:cstheme="minorHAnsi"/>
                <w:color w:val="000000"/>
                <w:sz w:val="22"/>
                <w:szCs w:val="20"/>
              </w:rPr>
            </w:pPr>
            <w:r w:rsidRPr="0072200E">
              <w:rPr>
                <w:rFonts w:asciiTheme="minorHAnsi" w:hAnsiTheme="minorHAnsi" w:cstheme="minorHAnsi"/>
                <w:color w:val="000000"/>
                <w:sz w:val="22"/>
                <w:szCs w:val="20"/>
              </w:rPr>
              <w:t>TRANSPORT WIND (MPH)</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S 21</w:t>
            </w:r>
          </w:p>
        </w:tc>
        <w:tc>
          <w:tcPr>
            <w:tcW w:w="1440" w:type="dxa"/>
          </w:tcPr>
          <w:p w:rsidR="002463F7" w:rsidRPr="0072200E" w:rsidRDefault="002463F7" w:rsidP="00F96215">
            <w:pPr>
              <w:rPr>
                <w:rFonts w:asciiTheme="minorHAnsi" w:hAnsiTheme="minorHAnsi" w:cstheme="minorHAnsi"/>
                <w:sz w:val="22"/>
                <w:szCs w:val="20"/>
              </w:rPr>
            </w:pP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ESE 25</w:t>
            </w:r>
          </w:p>
        </w:tc>
        <w:tc>
          <w:tcPr>
            <w:tcW w:w="1530" w:type="dxa"/>
          </w:tcPr>
          <w:p w:rsidR="002463F7" w:rsidRPr="0072200E" w:rsidRDefault="002463F7" w:rsidP="00F96215">
            <w:pPr>
              <w:rPr>
                <w:rFonts w:asciiTheme="minorHAnsi" w:hAnsiTheme="minorHAnsi" w:cstheme="minorHAnsi"/>
                <w:sz w:val="22"/>
                <w:szCs w:val="20"/>
              </w:rPr>
            </w:pPr>
          </w:p>
        </w:tc>
      </w:tr>
      <w:tr w:rsidR="002463F7" w:rsidRPr="0072200E" w:rsidTr="00F96215">
        <w:tc>
          <w:tcPr>
            <w:tcW w:w="2628" w:type="dxa"/>
          </w:tcPr>
          <w:p w:rsidR="002463F7" w:rsidRPr="0072200E" w:rsidRDefault="002463F7" w:rsidP="00F96215">
            <w:pPr>
              <w:rPr>
                <w:rFonts w:asciiTheme="minorHAnsi" w:hAnsiTheme="minorHAnsi" w:cstheme="minorHAnsi"/>
                <w:color w:val="000000"/>
                <w:sz w:val="22"/>
                <w:szCs w:val="20"/>
              </w:rPr>
            </w:pPr>
            <w:r w:rsidRPr="0072200E">
              <w:rPr>
                <w:rFonts w:asciiTheme="minorHAnsi" w:hAnsiTheme="minorHAnsi" w:cstheme="minorHAnsi"/>
                <w:color w:val="000000"/>
                <w:sz w:val="22"/>
                <w:szCs w:val="20"/>
              </w:rPr>
              <w:t>LAL</w:t>
            </w:r>
          </w:p>
        </w:tc>
        <w:tc>
          <w:tcPr>
            <w:tcW w:w="135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1</w:t>
            </w:r>
          </w:p>
        </w:tc>
        <w:tc>
          <w:tcPr>
            <w:tcW w:w="144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1</w:t>
            </w:r>
          </w:p>
        </w:tc>
        <w:tc>
          <w:tcPr>
            <w:tcW w:w="162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1</w:t>
            </w:r>
          </w:p>
        </w:tc>
        <w:tc>
          <w:tcPr>
            <w:tcW w:w="1530" w:type="dxa"/>
          </w:tcPr>
          <w:p w:rsidR="002463F7" w:rsidRPr="0072200E" w:rsidRDefault="002463F7" w:rsidP="00F96215">
            <w:pPr>
              <w:rPr>
                <w:rFonts w:asciiTheme="minorHAnsi" w:hAnsiTheme="minorHAnsi" w:cstheme="minorHAnsi"/>
                <w:sz w:val="22"/>
                <w:szCs w:val="20"/>
              </w:rPr>
            </w:pPr>
            <w:r w:rsidRPr="0072200E">
              <w:rPr>
                <w:rFonts w:asciiTheme="minorHAnsi" w:hAnsiTheme="minorHAnsi" w:cstheme="minorHAnsi"/>
                <w:sz w:val="22"/>
                <w:szCs w:val="20"/>
              </w:rPr>
              <w:t>2</w:t>
            </w:r>
          </w:p>
        </w:tc>
      </w:tr>
    </w:tbl>
    <w:p w:rsidR="002463F7" w:rsidRDefault="002463F7" w:rsidP="0024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rPr>
      </w:pPr>
    </w:p>
    <w:p w:rsidR="002463F7" w:rsidRDefault="002463F7" w:rsidP="0024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rPr>
      </w:pPr>
      <w:r w:rsidRPr="007E73E2">
        <w:rPr>
          <w:rFonts w:cs="Courier New"/>
          <w:b/>
          <w:color w:val="000000"/>
        </w:rPr>
        <w:t>Assignment</w:t>
      </w:r>
    </w:p>
    <w:p w:rsidR="002463F7" w:rsidRPr="007E73E2" w:rsidRDefault="002463F7" w:rsidP="0024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rPr>
      </w:pPr>
      <w:r w:rsidRPr="007E73E2">
        <w:rPr>
          <w:rFonts w:cs="Courier New"/>
          <w:color w:val="000000"/>
        </w:rPr>
        <w:t xml:space="preserve">Prepare and deliver an effective </w:t>
      </w:r>
      <w:proofErr w:type="spellStart"/>
      <w:r w:rsidRPr="007E73E2">
        <w:rPr>
          <w:rFonts w:cs="Courier New"/>
          <w:color w:val="000000"/>
        </w:rPr>
        <w:t>preburn</w:t>
      </w:r>
      <w:proofErr w:type="spellEnd"/>
      <w:r w:rsidRPr="007E73E2">
        <w:rPr>
          <w:rFonts w:cs="Courier New"/>
          <w:color w:val="000000"/>
        </w:rPr>
        <w:t xml:space="preserve"> briefing to your firing team. Consider all aspects of your assigned firing operation including tactical and logistical needs of your assignment.</w:t>
      </w:r>
    </w:p>
    <w:p w:rsidR="00956FC4" w:rsidRDefault="00D3282D"/>
    <w:sectPr w:rsidR="00956FC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82D" w:rsidRDefault="00D3282D" w:rsidP="00D3282D">
      <w:r>
        <w:separator/>
      </w:r>
    </w:p>
  </w:endnote>
  <w:endnote w:type="continuationSeparator" w:id="0">
    <w:p w:rsidR="00D3282D" w:rsidRDefault="00D3282D" w:rsidP="00D3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82D" w:rsidRDefault="00D3282D">
    <w:pPr>
      <w:pStyle w:val="Footer"/>
    </w:pPr>
    <w:r>
      <w:tab/>
      <w:t>E-</w:t>
    </w: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82D" w:rsidRDefault="00D3282D" w:rsidP="00D3282D">
      <w:r>
        <w:separator/>
      </w:r>
    </w:p>
  </w:footnote>
  <w:footnote w:type="continuationSeparator" w:id="0">
    <w:p w:rsidR="00D3282D" w:rsidRDefault="00D3282D" w:rsidP="00D32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C163F"/>
    <w:multiLevelType w:val="hybridMultilevel"/>
    <w:tmpl w:val="6B1C7448"/>
    <w:lvl w:ilvl="0" w:tplc="50287720">
      <w:start w:val="1"/>
      <w:numFmt w:val="bullet"/>
      <w:pStyle w:val="Bullet"/>
      <w:lvlText w:val=""/>
      <w:lvlJc w:val="left"/>
      <w:pPr>
        <w:tabs>
          <w:tab w:val="num" w:pos="216"/>
        </w:tabs>
        <w:ind w:left="216" w:hanging="216"/>
      </w:pPr>
      <w:rPr>
        <w:rFonts w:ascii="Symbol" w:hAnsi="Symbol" w:cs="Times New Roman" w:hint="default"/>
        <w:b w:val="0"/>
        <w:i w:val="0"/>
        <w:color w:val="auto"/>
        <w:sz w:val="20"/>
        <w:szCs w:val="16"/>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FAC50CF"/>
    <w:multiLevelType w:val="hybridMultilevel"/>
    <w:tmpl w:val="B5B8FFD6"/>
    <w:lvl w:ilvl="0" w:tplc="36BE7278">
      <w:start w:val="1"/>
      <w:numFmt w:val="bullet"/>
      <w:pStyle w:val="ListBullet"/>
      <w:lvlText w:val=""/>
      <w:lvlJc w:val="left"/>
      <w:pPr>
        <w:tabs>
          <w:tab w:val="num" w:pos="576"/>
        </w:tabs>
        <w:ind w:left="576" w:hanging="288"/>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F7"/>
    <w:rsid w:val="002463F7"/>
    <w:rsid w:val="008C31D8"/>
    <w:rsid w:val="00BB7648"/>
    <w:rsid w:val="00D3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F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rsid w:val="002463F7"/>
    <w:pPr>
      <w:numPr>
        <w:numId w:val="1"/>
      </w:numPr>
      <w:spacing w:after="0" w:line="240" w:lineRule="auto"/>
    </w:pPr>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2463F7"/>
    <w:pPr>
      <w:ind w:left="720"/>
      <w:contextualSpacing/>
    </w:pPr>
  </w:style>
  <w:style w:type="character" w:customStyle="1" w:styleId="ListParagraphChar">
    <w:name w:val="List Paragraph Char"/>
    <w:basedOn w:val="DefaultParagraphFont"/>
    <w:link w:val="ListParagraph"/>
    <w:uiPriority w:val="34"/>
    <w:rsid w:val="002463F7"/>
    <w:rPr>
      <w:rFonts w:ascii="Times New Roman" w:eastAsia="Times New Roman" w:hAnsi="Times New Roman" w:cs="Times New Roman"/>
      <w:sz w:val="28"/>
      <w:szCs w:val="24"/>
    </w:rPr>
  </w:style>
  <w:style w:type="character" w:styleId="CommentReference">
    <w:name w:val="annotation reference"/>
    <w:basedOn w:val="DefaultParagraphFont"/>
    <w:uiPriority w:val="99"/>
    <w:unhideWhenUsed/>
    <w:rsid w:val="002463F7"/>
    <w:rPr>
      <w:sz w:val="16"/>
      <w:szCs w:val="16"/>
    </w:rPr>
  </w:style>
  <w:style w:type="paragraph" w:styleId="CommentText">
    <w:name w:val="annotation text"/>
    <w:basedOn w:val="Normal"/>
    <w:link w:val="CommentTextChar"/>
    <w:uiPriority w:val="99"/>
    <w:unhideWhenUsed/>
    <w:rsid w:val="002463F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463F7"/>
    <w:rPr>
      <w:sz w:val="20"/>
      <w:szCs w:val="20"/>
    </w:rPr>
  </w:style>
  <w:style w:type="paragraph" w:customStyle="1" w:styleId="LEPAHeading">
    <w:name w:val="LEPA Heading"/>
    <w:basedOn w:val="Normal"/>
    <w:qFormat/>
    <w:rsid w:val="002463F7"/>
    <w:rPr>
      <w:rFonts w:eastAsiaTheme="minorHAnsi"/>
      <w:b/>
      <w:szCs w:val="28"/>
    </w:rPr>
  </w:style>
  <w:style w:type="paragraph" w:styleId="ListBullet">
    <w:name w:val="List Bullet"/>
    <w:basedOn w:val="Normal"/>
    <w:rsid w:val="002463F7"/>
    <w:pPr>
      <w:numPr>
        <w:numId w:val="2"/>
      </w:numPr>
      <w:tabs>
        <w:tab w:val="left" w:pos="360"/>
      </w:tabs>
      <w:spacing w:before="240" w:after="240"/>
    </w:pPr>
    <w:rPr>
      <w:sz w:val="24"/>
    </w:rPr>
  </w:style>
  <w:style w:type="paragraph" w:styleId="BalloonText">
    <w:name w:val="Balloon Text"/>
    <w:basedOn w:val="Normal"/>
    <w:link w:val="BalloonTextChar"/>
    <w:uiPriority w:val="99"/>
    <w:semiHidden/>
    <w:unhideWhenUsed/>
    <w:rsid w:val="002463F7"/>
    <w:rPr>
      <w:rFonts w:ascii="Tahoma" w:hAnsi="Tahoma" w:cs="Tahoma"/>
      <w:sz w:val="16"/>
      <w:szCs w:val="16"/>
    </w:rPr>
  </w:style>
  <w:style w:type="character" w:customStyle="1" w:styleId="BalloonTextChar">
    <w:name w:val="Balloon Text Char"/>
    <w:basedOn w:val="DefaultParagraphFont"/>
    <w:link w:val="BalloonText"/>
    <w:uiPriority w:val="99"/>
    <w:semiHidden/>
    <w:rsid w:val="002463F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282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3282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3282D"/>
    <w:pPr>
      <w:tabs>
        <w:tab w:val="center" w:pos="4680"/>
        <w:tab w:val="right" w:pos="9360"/>
      </w:tabs>
    </w:pPr>
  </w:style>
  <w:style w:type="character" w:customStyle="1" w:styleId="HeaderChar">
    <w:name w:val="Header Char"/>
    <w:basedOn w:val="DefaultParagraphFont"/>
    <w:link w:val="Header"/>
    <w:uiPriority w:val="99"/>
    <w:rsid w:val="00D3282D"/>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3282D"/>
    <w:pPr>
      <w:tabs>
        <w:tab w:val="center" w:pos="4680"/>
        <w:tab w:val="right" w:pos="9360"/>
      </w:tabs>
    </w:pPr>
  </w:style>
  <w:style w:type="character" w:customStyle="1" w:styleId="FooterChar">
    <w:name w:val="Footer Char"/>
    <w:basedOn w:val="DefaultParagraphFont"/>
    <w:link w:val="Footer"/>
    <w:uiPriority w:val="99"/>
    <w:rsid w:val="00D3282D"/>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F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rsid w:val="002463F7"/>
    <w:pPr>
      <w:numPr>
        <w:numId w:val="1"/>
      </w:numPr>
      <w:spacing w:after="0" w:line="240" w:lineRule="auto"/>
    </w:pPr>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2463F7"/>
    <w:pPr>
      <w:ind w:left="720"/>
      <w:contextualSpacing/>
    </w:pPr>
  </w:style>
  <w:style w:type="character" w:customStyle="1" w:styleId="ListParagraphChar">
    <w:name w:val="List Paragraph Char"/>
    <w:basedOn w:val="DefaultParagraphFont"/>
    <w:link w:val="ListParagraph"/>
    <w:uiPriority w:val="34"/>
    <w:rsid w:val="002463F7"/>
    <w:rPr>
      <w:rFonts w:ascii="Times New Roman" w:eastAsia="Times New Roman" w:hAnsi="Times New Roman" w:cs="Times New Roman"/>
      <w:sz w:val="28"/>
      <w:szCs w:val="24"/>
    </w:rPr>
  </w:style>
  <w:style w:type="character" w:styleId="CommentReference">
    <w:name w:val="annotation reference"/>
    <w:basedOn w:val="DefaultParagraphFont"/>
    <w:uiPriority w:val="99"/>
    <w:unhideWhenUsed/>
    <w:rsid w:val="002463F7"/>
    <w:rPr>
      <w:sz w:val="16"/>
      <w:szCs w:val="16"/>
    </w:rPr>
  </w:style>
  <w:style w:type="paragraph" w:styleId="CommentText">
    <w:name w:val="annotation text"/>
    <w:basedOn w:val="Normal"/>
    <w:link w:val="CommentTextChar"/>
    <w:uiPriority w:val="99"/>
    <w:unhideWhenUsed/>
    <w:rsid w:val="002463F7"/>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463F7"/>
    <w:rPr>
      <w:sz w:val="20"/>
      <w:szCs w:val="20"/>
    </w:rPr>
  </w:style>
  <w:style w:type="paragraph" w:customStyle="1" w:styleId="LEPAHeading">
    <w:name w:val="LEPA Heading"/>
    <w:basedOn w:val="Normal"/>
    <w:qFormat/>
    <w:rsid w:val="002463F7"/>
    <w:rPr>
      <w:rFonts w:eastAsiaTheme="minorHAnsi"/>
      <w:b/>
      <w:szCs w:val="28"/>
    </w:rPr>
  </w:style>
  <w:style w:type="paragraph" w:styleId="ListBullet">
    <w:name w:val="List Bullet"/>
    <w:basedOn w:val="Normal"/>
    <w:rsid w:val="002463F7"/>
    <w:pPr>
      <w:numPr>
        <w:numId w:val="2"/>
      </w:numPr>
      <w:tabs>
        <w:tab w:val="left" w:pos="360"/>
      </w:tabs>
      <w:spacing w:before="240" w:after="240"/>
    </w:pPr>
    <w:rPr>
      <w:sz w:val="24"/>
    </w:rPr>
  </w:style>
  <w:style w:type="paragraph" w:styleId="BalloonText">
    <w:name w:val="Balloon Text"/>
    <w:basedOn w:val="Normal"/>
    <w:link w:val="BalloonTextChar"/>
    <w:uiPriority w:val="99"/>
    <w:semiHidden/>
    <w:unhideWhenUsed/>
    <w:rsid w:val="002463F7"/>
    <w:rPr>
      <w:rFonts w:ascii="Tahoma" w:hAnsi="Tahoma" w:cs="Tahoma"/>
      <w:sz w:val="16"/>
      <w:szCs w:val="16"/>
    </w:rPr>
  </w:style>
  <w:style w:type="character" w:customStyle="1" w:styleId="BalloonTextChar">
    <w:name w:val="Balloon Text Char"/>
    <w:basedOn w:val="DefaultParagraphFont"/>
    <w:link w:val="BalloonText"/>
    <w:uiPriority w:val="99"/>
    <w:semiHidden/>
    <w:rsid w:val="002463F7"/>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3282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D3282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3282D"/>
    <w:pPr>
      <w:tabs>
        <w:tab w:val="center" w:pos="4680"/>
        <w:tab w:val="right" w:pos="9360"/>
      </w:tabs>
    </w:pPr>
  </w:style>
  <w:style w:type="character" w:customStyle="1" w:styleId="HeaderChar">
    <w:name w:val="Header Char"/>
    <w:basedOn w:val="DefaultParagraphFont"/>
    <w:link w:val="Header"/>
    <w:uiPriority w:val="99"/>
    <w:rsid w:val="00D3282D"/>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D3282D"/>
    <w:pPr>
      <w:tabs>
        <w:tab w:val="center" w:pos="4680"/>
        <w:tab w:val="right" w:pos="9360"/>
      </w:tabs>
    </w:pPr>
  </w:style>
  <w:style w:type="character" w:customStyle="1" w:styleId="FooterChar">
    <w:name w:val="Footer Char"/>
    <w:basedOn w:val="DefaultParagraphFont"/>
    <w:link w:val="Footer"/>
    <w:uiPriority w:val="99"/>
    <w:rsid w:val="00D3282D"/>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Deana</dc:creator>
  <cp:lastModifiedBy>Shaffer, Deana</cp:lastModifiedBy>
  <cp:revision>2</cp:revision>
  <dcterms:created xsi:type="dcterms:W3CDTF">2014-06-20T16:22:00Z</dcterms:created>
  <dcterms:modified xsi:type="dcterms:W3CDTF">2014-06-25T18:08:00Z</dcterms:modified>
</cp:coreProperties>
</file>